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同步传动及追随系统  中等专业学校教学用书</w:t>
      </w:r>
    </w:p>
    <w:p>
      <w:r>
        <w:rPr>
          <w:rFonts w:ascii="宋体" w:hAnsi="宋体" w:eastAsia="宋体"/>
          <w:sz w:val="24"/>
        </w:rPr>
        <w:t>维雷伯流索夫著；张世璘，周恒寿，叶忠泽译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同步传动及追随系统  中等专业学校教学用书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维雷伯流索夫著；张世璘，周恒寿，叶忠泽译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本书出售、求购地址：https://www.jiaokey.com/book/detail/13778110.html</w:t>
      </w:r>
    </w:p>
    <w:p>
      <w:r>
        <w:t>更多相关图书推荐：https://www.jiaokey.com</w:t>
      </w:r>
    </w:p>
    <w:p>
      <w:r>
        <w:t>维雷伯流索夫著；张世璘，周恒寿，叶忠泽译 其他作品：https://www.jiaokey.com/tag/维雷伯流索夫著；张世璘，周恒寿，叶忠泽译.html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关键词搜索：https://www.jiaokey.com/tag/同步传动及追随系统  中等专业学校教学用书.html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