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书名：穿越时空的古琴艺术  蜀派历史与现状研究</w:t>
      </w:r>
    </w:p>
    <w:p>
      <w:r>
        <w:t>作者：李松兰著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总页数：290</w:t>
      </w:r>
    </w:p>
    <w:p>
      <w:r>
        <w:t>更多请访问教客网: www.jiaokey.com</w:t>
      </w:r>
    </w:p>
    <w:p>
      <w:r>
        <w:t>穿越时空的古琴艺术  蜀派历史与现状研究 评论地址：https://www.jiaokey.com/book/detail/13777496.html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