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有机结构理论  1958-1959学年度第一学期</w:t>
      </w:r>
    </w:p>
    <w:p>
      <w:r>
        <w:rPr>
          <w:rFonts w:ascii="宋体" w:hAnsi="宋体" w:eastAsia="宋体"/>
          <w:sz w:val="24"/>
        </w:rPr>
        <w:t>苏联专家尼古拉·伊分德维奇·启林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有机结构理论  1958-1959学年度第一学期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苏联专家尼古拉·伊分德维奇·启林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本书出售、求购地址：https://www.jiaokey.com/book/detail/13777278.html</w:t>
      </w:r>
    </w:p>
    <w:p>
      <w:r>
        <w:t>更多相关图书推荐：https://www.jiaokey.com</w:t>
      </w:r>
    </w:p>
    <w:p>
      <w:r>
        <w:t>苏联专家尼古拉·伊分德维奇·启林 其他作品：https://www.jiaokey.com/tag/苏联专家尼古拉·伊分德维奇·启林.html</w:t>
      </w:r>
    </w:p>
    <w:p>
      <w:r>
        <w:t>关键词搜索：https://www.jiaokey.com/tag/有机结构理论  1958-1959学年度第一学期.html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