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屈原廉政文化荟萃</w:t>
      </w:r>
    </w:p>
    <w:p>
      <w:r>
        <w:rPr>
          <w:rFonts w:ascii="宋体" w:hAnsi="宋体" w:eastAsia="宋体"/>
          <w:sz w:val="24"/>
        </w:rPr>
        <w:t>屈原廉政教育基地编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屈原廉政文化荟萃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屈原廉政教育基地编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秭归县永发印刷有限责任公司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本书出售、求购地址：https://www.jiaokey.com/book/detail/13777136.html</w:t>
      </w:r>
    </w:p>
    <w:p>
      <w:r>
        <w:t>更多相关图书推荐：https://www.jiaokey.com</w:t>
      </w:r>
    </w:p>
    <w:p>
      <w:r>
        <w:t>屈原廉政教育基地编 其他作品：https://www.jiaokey.com/tag/屈原廉政教育基地编.html</w:t>
      </w:r>
    </w:p>
    <w:p>
      <w:r>
        <w:t>秭归县永发印刷有限责任公司 出版图书：https://www.jiaokey.com/tag/秭归县永发印刷有限责任公司.html</w:t>
      </w:r>
    </w:p>
    <w:p>
      <w:r>
        <w:t>关键词搜索：https://www.jiaokey.com/tag/屈原廉政文化荟萃.html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