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机械图样识读与绘制</w:t>
      </w:r>
    </w:p>
    <w:p>
      <w:r>
        <w:rPr>
          <w:rFonts w:ascii="宋体" w:hAnsi="宋体" w:eastAsia="宋体"/>
          <w:sz w:val="24"/>
        </w:rPr>
        <w:t>亓秀玲，张翠芝，张爱迎主编；李传红，魏燕，鹿元香，林荣娜，李坤淑副主编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亓秀玲，张翠芝，张爱迎主编；李传红，魏燕，鹿元香，林荣娜，李坤淑副主编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本书出售、求购地址：https://www.jiaokey.com/book/detail/13776159.html</w:t>
      </w:r>
    </w:p>
    <w:p>
      <w:r>
        <w:t>更多相关图书推荐：https://www.jiaokey.com</w:t>
      </w:r>
    </w:p>
    <w:p>
      <w:r>
        <w:t>亓秀玲，张翠芝，张爱迎主编；李传红，魏燕，鹿元香，林荣娜，李坤淑副主编 其他作品：https://www.jiaokey.com/tag/亓秀玲，张翠芝，张爱迎主编；李传红，魏燕，鹿元香，林荣娜，李坤淑副主编.html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关键词搜索：https://www.jiaokey.com/tag/机械图样识读与绘制.html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