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  第2版</w:t>
      </w:r>
    </w:p>
    <w:p>
      <w:r>
        <w:rPr>
          <w:rFonts w:ascii="宋体" w:hAnsi="宋体" w:eastAsia="宋体"/>
          <w:sz w:val="24"/>
        </w:rPr>
        <w:t>天津市建设工程造价管理协会，天津市建筑工程学校组织编写；王润明，张孟同主编；杨军主审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天津市建设工程造价管理协会，天津市建筑工程学校组织编写；王润明，张孟同主编；杨军主审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本书出售、求购地址：https://www.jiaokey.com/book/detail/13776052.html</w:t>
      </w:r>
    </w:p>
    <w:p>
      <w:r>
        <w:t>更多相关图书推荐：https://www.jiaokey.com</w:t>
      </w:r>
    </w:p>
    <w:p>
      <w:r>
        <w:t>天津市建设工程造价管理协会，天津市建筑工程学校组织编写；王润明，张孟同主编；杨军主审 其他作品：https://www.jiaokey.com/tag/天津市建设工程造价管理协会，天津市建筑工程学校组织编写；王润明，张孟同主编；杨军主审.html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关键词搜索：https://www.jiaokey.com/tag/安装工程计量与计价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