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书名：论绘画的绘画  一种艺术机制与普遍性认知</w:t>
      </w:r>
    </w:p>
    <w:p>
      <w:r>
        <w:t>作者：鲁明军著</w:t>
      </w:r>
    </w:p>
    <w:p>
      <w:r>
        <w:t>出版社：郑州：河南大学出版社</w:t>
      </w:r>
    </w:p>
    <w:p>
      <w:r>
        <w:t>出版日期：2015</w:t>
      </w:r>
    </w:p>
    <w:p>
      <w:r>
        <w:t>总页数：142</w:t>
      </w:r>
    </w:p>
    <w:p>
      <w:r>
        <w:t>更多请访问教客网: www.jiaokey.com</w:t>
      </w:r>
    </w:p>
    <w:p>
      <w:r>
        <w:t>论绘画的绘画  一种艺术机制与普遍性认知 评论地址：https://www.jiaokey.com/book/detail/13775895.html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