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闽南文化研究论丛  下</w:t>
      </w:r>
    </w:p>
    <w:p>
      <w:r>
        <w:rPr>
          <w:rFonts w:ascii="宋体" w:hAnsi="宋体" w:eastAsia="宋体"/>
          <w:sz w:val="24"/>
        </w:rPr>
        <w:t>方友义，彭一万主编；厦门市社科联，厦门市闽南文化研究会编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闽南文化研究论丛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方友义，彭一万主编；厦门市社科联，厦门市闽南文化研究会编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本书出售、求购地址：https://www.jiaokey.com/book/detail/13775666.html</w:t>
      </w:r>
    </w:p>
    <w:p>
      <w:r>
        <w:t>更多相关图书推荐：https://www.jiaokey.com</w:t>
      </w:r>
    </w:p>
    <w:p>
      <w:r>
        <w:t>方友义，彭一万主编；厦门市社科联，厦门市闽南文化研究会编 其他作品：https://www.jiaokey.com/tag/方友义，彭一万主编；厦门市社科联，厦门市闽南文化研究会编.html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关键词搜索：https://www.jiaokey.com/tag/闽南文化研究论丛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