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修订版  第2版</w:t>
      </w:r>
    </w:p>
    <w:p>
      <w:r>
        <w:rPr>
          <w:rFonts w:ascii="宋体" w:hAnsi="宋体" w:eastAsia="宋体"/>
          <w:sz w:val="24"/>
        </w:rPr>
        <w:t>王志平，解安宁主编；陈琦昌，雷朝晖，谢军，贾会敏副主编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王志平，解安宁主编；陈琦昌，雷朝晖，谢军，贾会敏副主编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本书出售、求购地址：https://www.jiaokey.com/book/detail/13775378.html</w:t>
      </w:r>
    </w:p>
    <w:p>
      <w:r>
        <w:t>更多相关图书推荐：https://www.jiaokey.com</w:t>
      </w:r>
    </w:p>
    <w:p>
      <w:r>
        <w:t>王志平，解安宁主编；陈琦昌，雷朝晖，谢军，贾会敏副主编 其他作品：https://www.jiaokey.com/tag/王志平，解安宁主编；陈琦昌，雷朝晖，谢军，贾会敏副主编.html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关键词搜索：https://www.jiaokey.com/tag/艺术概论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