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走向21世纪的生态文明  2013’ 池田大作思想研讨会文集</w:t>
      </w:r>
    </w:p>
    <w:p>
      <w:r>
        <w:rPr>
          <w:rFonts w:ascii="宋体" w:hAnsi="宋体" w:eastAsia="宋体"/>
          <w:sz w:val="24"/>
        </w:rPr>
        <w:t>温宪元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走向21世纪的生态文明  2013’ 池田大作思想研讨会文集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温宪元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本书出售、求购地址：https://www.jiaokey.com/book/detail/13774906.html</w:t>
      </w:r>
    </w:p>
    <w:p>
      <w:r>
        <w:t>更多相关图书推荐：https://www.jiaokey.com</w:t>
      </w:r>
    </w:p>
    <w:p>
      <w:r>
        <w:t>温宪元 其他作品：https://www.jiaokey.com/tag/温宪元.html</w:t>
      </w:r>
    </w:p>
    <w:p>
      <w:r>
        <w:t>关键词搜索：https://www.jiaokey.com/tag/走向21世纪的生态文明  2013’ 池田大作思想研讨会文集.html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