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电离辐射：水平与效应  第二卷  效应  联合国原子辐射效应科学委员会大会报告及附件</w:t>
      </w:r>
    </w:p>
    <w:p>
      <w:r>
        <w:rPr>
          <w:rFonts w:ascii="宋体" w:hAnsi="宋体" w:eastAsia="宋体"/>
          <w:sz w:val="24"/>
        </w:rPr>
        <w:t>《效应》翻译组译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电离辐射：水平与效应  第二卷  效应  联合国原子辐射效应科学委员会大会报告及附件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《效应》翻译组译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本书出售、求购地址：https://www.jiaokey.com/book/detail/13774603.html</w:t>
      </w:r>
    </w:p>
    <w:p>
      <w:r>
        <w:t>更多相关图书推荐：https://www.jiaokey.com</w:t>
      </w:r>
    </w:p>
    <w:p>
      <w:r>
        <w:t>《效应》翻译组译 其他作品：https://www.jiaokey.com/tag/《效应》翻译组译.html</w:t>
      </w:r>
    </w:p>
    <w:p>
      <w:r>
        <w:t>关键词搜索：https://www.jiaokey.com/tag/电离辐射：水平与效应  第二卷  效应  联合国原子辐射效应科学委员会大会报告及附件.html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