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小学国情教育</w:t>
      </w:r>
    </w:p>
    <w:p>
      <w:r>
        <w:rPr>
          <w:rFonts w:ascii="宋体" w:hAnsi="宋体" w:eastAsia="宋体"/>
          <w:sz w:val="24"/>
        </w:rPr>
        <w:t>魏文银，汪谦益主编；汪剑白，董光武，彭承铸副主编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小学国情教育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魏文银，汪谦益主编；汪剑白，董光武，彭承铸副主编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湖北省小学教师培训中心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本书出售、求购地址：https://www.jiaokey.com/book/detail/13774566.html</w:t>
      </w:r>
    </w:p>
    <w:p>
      <w:r>
        <w:t>更多相关图书推荐：https://www.jiaokey.com</w:t>
      </w:r>
    </w:p>
    <w:p>
      <w:r>
        <w:t>魏文银，汪谦益主编；汪剑白，董光武，彭承铸副主编 其他作品：https://www.jiaokey.com/tag/魏文银，汪谦益主编；汪剑白，董光武，彭承铸副主编.html</w:t>
      </w:r>
    </w:p>
    <w:p>
      <w:r>
        <w:t>湖北省小学教师培训中心 出版图书：https://www.jiaokey.com/tag/湖北省小学教师培训中心.html</w:t>
      </w:r>
    </w:p>
    <w:p>
      <w:r>
        <w:t>关键词搜索：https://www.jiaokey.com/tag/小学国情教育.html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