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构建现代学生自读会读新模式理论与实践</w:t>
      </w:r>
    </w:p>
    <w:p>
      <w:r>
        <w:rPr>
          <w:rFonts w:ascii="宋体" w:hAnsi="宋体" w:eastAsia="宋体"/>
          <w:sz w:val="24"/>
        </w:rPr>
        <w:t>刘光胜编著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构建现代学生自读会读新模式理论与实践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刘光胜编著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湖北省宜昌市教育科学研究所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本书出售、求购地址：https://www.jiaokey.com/book/detail/13774557.html</w:t>
      </w:r>
    </w:p>
    <w:p>
      <w:r>
        <w:t>更多相关图书推荐：https://www.jiaokey.com</w:t>
      </w:r>
    </w:p>
    <w:p>
      <w:r>
        <w:t>刘光胜编著 其他作品：https://www.jiaokey.com/tag/刘光胜编著.html</w:t>
      </w:r>
    </w:p>
    <w:p>
      <w:r>
        <w:t>湖北省宜昌市教育科学研究所 出版图书：https://www.jiaokey.com/tag/湖北省宜昌市教育科学研究所.html</w:t>
      </w:r>
    </w:p>
    <w:p>
      <w:r>
        <w:t>关键词搜索：https://www.jiaokey.com/tag/构建现代学生自读会读新模式理论与实践.html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