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新芽</w:t>
      </w:r>
    </w:p>
    <w:p>
      <w:r>
        <w:rPr>
          <w:rFonts w:ascii="宋体" w:hAnsi="宋体" w:eastAsia="宋体"/>
          <w:sz w:val="24"/>
        </w:rPr>
        <w:t>钟品炼，田卫民主编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钟品炼，田卫民主编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长阳农村信用合作联社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本书出售、求购地址：https://www.jiaokey.com/book/detail/13774507.html</w:t>
      </w:r>
    </w:p>
    <w:p>
      <w:r>
        <w:t>更多相关图书推荐：https://www.jiaokey.com</w:t>
      </w:r>
    </w:p>
    <w:p>
      <w:r>
        <w:t>钟品炼，田卫民主编 其他作品：https://www.jiaokey.com/tag/钟品炼，田卫民主编.html</w:t>
      </w:r>
    </w:p>
    <w:p>
      <w:r>
        <w:t>长阳农村信用合作联社 出版图书：https://www.jiaokey.com/tag/长阳农村信用合作联社.html</w:t>
      </w:r>
    </w:p>
    <w:p>
      <w:r>
        <w:t>关键词搜索：https://www.jiaokey.com/tag/新芽.html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