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中国近代百年史教程</w:t>
      </w:r>
    </w:p>
    <w:p>
      <w:r>
        <w:rPr>
          <w:rFonts w:ascii="宋体" w:hAnsi="宋体" w:eastAsia="宋体"/>
          <w:sz w:val="24"/>
        </w:rPr>
        <w:t>刘望龄，谢青平顾问；宋公志，李明荣，于金波等主编；黄汉中，雷同光，董桂才等副主编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中国近代百年史教程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刘望龄，谢青平顾问；宋公志，李明荣，于金波等主编；黄汉中，雷同光，董桂才等副主编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本书出售、求购地址：https://www.jiaokey.com/book/detail/13774492.html</w:t>
      </w:r>
    </w:p>
    <w:p>
      <w:r>
        <w:t>更多相关图书推荐：https://www.jiaokey.com</w:t>
      </w:r>
    </w:p>
    <w:p>
      <w:r>
        <w:t>刘望龄，谢青平顾问；宋公志，李明荣，于金波等主编；黄汉中，雷同光，董桂才等副主编 其他作品：https://www.jiaokey.com/tag/刘望龄，谢青平顾问；宋公志，李明荣，于金波等主编；黄汉中，雷同光，董桂才等副主编.html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关键词搜索：https://www.jiaokey.com/tag/中国近代百年史教程.html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