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汪国新诗词</w:t>
      </w:r>
    </w:p>
    <w:p>
      <w:r>
        <w:rPr>
          <w:rFonts w:ascii="宋体" w:hAnsi="宋体" w:eastAsia="宋体"/>
          <w:sz w:val="24"/>
        </w:rPr>
        <w:t>秦新民编辑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汪国新诗词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秦新民编辑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屈原诗词学会宜昌市文联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本书出售、求购地址：https://www.jiaokey.com/book/detail/13774223.html</w:t>
      </w:r>
    </w:p>
    <w:p>
      <w:r>
        <w:t>更多相关图书推荐：https://www.jiaokey.com</w:t>
      </w:r>
    </w:p>
    <w:p>
      <w:r>
        <w:t>秦新民编辑 其他作品：https://www.jiaokey.com/tag/秦新民编辑.html</w:t>
      </w:r>
    </w:p>
    <w:p>
      <w:r>
        <w:t>屈原诗词学会宜昌市文联 出版图书：https://www.jiaokey.com/tag/屈原诗词学会宜昌市文联.html</w:t>
      </w:r>
    </w:p>
    <w:p>
      <w:r>
        <w:t>关键词搜索：https://www.jiaokey.com/tag/汪国新诗词.html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