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  第3版</w:t>
      </w:r>
    </w:p>
    <w:p>
      <w:r>
        <w:rPr>
          <w:rFonts w:ascii="宋体" w:hAnsi="宋体" w:eastAsia="宋体"/>
          <w:sz w:val="24"/>
        </w:rPr>
        <w:t>王开贞主编；李志毅，邱光明，房辉，罗丹云副主编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王开贞主编；李志毅，邱光明，房辉，罗丹云副主编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本书出售、求购地址：https://www.jiaokey.com/book/detail/13773555.html</w:t>
      </w:r>
    </w:p>
    <w:p>
      <w:r>
        <w:t>更多相关图书推荐：https://www.jiaokey.com</w:t>
      </w:r>
    </w:p>
    <w:p>
      <w:r>
        <w:t>王开贞主编；李志毅，邱光明，房辉，罗丹云副主编 其他作品：https://www.jiaokey.com/tag/王开贞主编；李志毅，邱光明，房辉，罗丹云副主编.html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