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1</w:t>
      </w:r>
    </w:p>
    <w:p>
      <w:r>
        <w:rPr>
          <w:rFonts w:ascii="宋体" w:hAnsi="宋体" w:eastAsia="宋体"/>
          <w:sz w:val="24"/>
        </w:rPr>
        <w:t>马占祥，金力总主编；鲍瑞主编；梅其其格，乌云娜副主编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马占祥，金力总主编；鲍瑞主编；梅其其格，乌云娜副主编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本书出售、求购地址：https://www.jiaokey.com/book/detail/13771906.html</w:t>
      </w:r>
    </w:p>
    <w:p>
      <w:r>
        <w:t>更多相关图书推荐：https://www.jiaokey.com</w:t>
      </w:r>
    </w:p>
    <w:p>
      <w:r>
        <w:t>马占祥，金力总主编；鲍瑞主编；梅其其格，乌云娜副主编 其他作品：https://www.jiaokey.com/tag/马占祥，金力总主编；鲍瑞主编；梅其其格，乌云娜副主编.html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关键词搜索：https://www.jiaokey.com/tag/大学英语基础教程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