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经典励志丛书  生气不如争气</w:t>
      </w:r>
    </w:p>
    <w:p>
      <w:r>
        <w:rPr>
          <w:rFonts w:ascii="宋体" w:hAnsi="宋体" w:eastAsia="宋体"/>
          <w:sz w:val="24"/>
        </w:rPr>
        <w:t>隋晓明，古月轩编著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经典励志丛书  生气不如争气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隋晓明，古月轩编著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本书出售、求购地址：https://www.jiaokey.com/book/detail/13771851.html</w:t>
      </w:r>
    </w:p>
    <w:p>
      <w:r>
        <w:t>更多相关图书推荐：https://www.jiaokey.com</w:t>
      </w:r>
    </w:p>
    <w:p>
      <w:r>
        <w:t>隋晓明，古月轩编著 其他作品：https://www.jiaokey.com/tag/隋晓明，古月轩编著.html</w:t>
      </w:r>
    </w:p>
    <w:p>
      <w:r>
        <w:t>东方文艺出版社 出版图书：https://www.jiaokey.com/tag/东方文艺出版社.html</w:t>
      </w:r>
    </w:p>
    <w:p>
      <w:r>
        <w:t>关键词搜索：https://www.jiaokey.com/tag/经典励志丛书  生气不如争气.html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