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儿科临床处方手册</w:t>
      </w:r>
    </w:p>
    <w:p>
      <w:r>
        <w:rPr>
          <w:rFonts w:ascii="宋体" w:hAnsi="宋体" w:eastAsia="宋体"/>
          <w:sz w:val="24"/>
        </w:rPr>
        <w:t>甘卫华，于宝生，焦泽霖主编；龚晶，邬薇，张爱青副主编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甘卫华，于宝生，焦泽霖主编；龚晶，邬薇，张爱青副主编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本书出售、求购地址：https://www.jiaokey.com/book/detail/13770783.html</w:t>
      </w:r>
    </w:p>
    <w:p>
      <w:r>
        <w:t>更多相关图书推荐：https://www.jiaokey.com</w:t>
      </w:r>
    </w:p>
    <w:p>
      <w:r>
        <w:t>甘卫华，于宝生，焦泽霖主编；龚晶，邬薇，张爱青副主编 其他作品：https://www.jiaokey.com/tag/甘卫华，于宝生，焦泽霖主编；龚晶，邬薇，张爱青副主编.html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