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中华文艺复兴论坛  复兴纪  第2卷</w:t>
      </w:r>
    </w:p>
    <w:p>
      <w:r>
        <w:rPr>
          <w:rFonts w:ascii="宋体" w:hAnsi="宋体" w:eastAsia="宋体"/>
          <w:sz w:val="24"/>
        </w:rPr>
        <w:t>李森，默默主编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中华文艺复兴论坛  复兴纪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李森，默默主编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云南大学中国当代文艺研究所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本书出售、求购地址：https://www.jiaokey.com/book/detail/13770354.html</w:t>
      </w:r>
    </w:p>
    <w:p>
      <w:r>
        <w:t>更多相关图书推荐：https://www.jiaokey.com</w:t>
      </w:r>
    </w:p>
    <w:p>
      <w:r>
        <w:t>李森，默默主编 其他作品：https://www.jiaokey.com/tag/李森，默默主编.html</w:t>
      </w:r>
    </w:p>
    <w:p>
      <w:r>
        <w:t>云南大学中国当代文艺研究所 出版图书：https://www.jiaokey.com/tag/云南大学中国当代文艺研究所.html</w:t>
      </w:r>
    </w:p>
    <w:p>
      <w:r>
        <w:t>关键词搜索：https://www.jiaokey.com/tag/中华文艺复兴论坛  复兴纪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