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梅克尔传  德国首任女总理与她的权力世界</w:t>
      </w:r>
    </w:p>
    <w:p>
      <w:r>
        <w:rPr>
          <w:rFonts w:ascii="宋体" w:hAnsi="宋体" w:eastAsia="宋体"/>
          <w:sz w:val="24"/>
        </w:rPr>
        <w:t>史帝芬·柯内留斯著；杨梦茹译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梅克尔传  德国首任女总理与她的权力世界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史帝芬·柯内留斯著；杨梦茹译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城邦商叶周刊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本书出售、求购地址：https://www.jiaokey.com/book/detail/13770085.html</w:t>
      </w:r>
    </w:p>
    <w:p>
      <w:r>
        <w:t>更多相关图书推荐：https://www.jiaokey.com</w:t>
      </w:r>
    </w:p>
    <w:p>
      <w:r>
        <w:t>史帝芬·柯内留斯著；杨梦茹译 其他作品：https://www.jiaokey.com/tag/史帝芬·柯内留斯著；杨梦茹译.html</w:t>
      </w:r>
    </w:p>
    <w:p>
      <w:r>
        <w:t>城邦商叶周刊 出版图书：https://www.jiaokey.com/tag/城邦商叶周刊.html</w:t>
      </w:r>
    </w:p>
    <w:p>
      <w:r>
        <w:t>关键词搜索：https://www.jiaokey.com/tag/梅克尔传  德国首任女总理与她的权力世界.html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