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</w:t>
      </w:r>
    </w:p>
    <w:p>
      <w:r>
        <w:rPr>
          <w:rFonts w:ascii="宋体" w:hAnsi="宋体" w:eastAsia="宋体"/>
          <w:sz w:val="24"/>
        </w:rPr>
        <w:t>苏学会，赵百刚，乔沐主编；刘青，刘霞，王以副主编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苏学会，赵百刚，乔沐主编；刘青，刘霞，王以副主编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本书出售、求购地址：https://www.jiaokey.com/book/detail/13769977.html</w:t>
      </w:r>
    </w:p>
    <w:p>
      <w:r>
        <w:t>更多相关图书推荐：https://www.jiaokey.com</w:t>
      </w:r>
    </w:p>
    <w:p>
      <w:r>
        <w:t>苏学会，赵百刚，乔沐主编；刘青，刘霞，王以副主编 其他作品：https://www.jiaokey.com/tag/苏学会，赵百刚，乔沐主编；刘青，刘霞，王以副主编.html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