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大学英语综合能力实践教程  四级</w:t>
      </w:r>
    </w:p>
    <w:p>
      <w:r>
        <w:rPr>
          <w:rFonts w:ascii="宋体" w:hAnsi="宋体" w:eastAsia="宋体"/>
          <w:sz w:val="24"/>
        </w:rPr>
        <w:t>鲁可，李倩，骆河芊总主编；王家根，胡祥鑫主编；夏月霞，吴宗酉，江永霞副主编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大学英语综合能力实践教程  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鲁可，李倩，骆河芊总主编；王家根，胡祥鑫主编；夏月霞，吴宗酉，江永霞副主编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本书出售、求购地址：https://www.jiaokey.com/book/detail/13769502.html</w:t>
      </w:r>
    </w:p>
    <w:p>
      <w:r>
        <w:t>更多相关图书推荐：https://www.jiaokey.com</w:t>
      </w:r>
    </w:p>
    <w:p>
      <w:r>
        <w:t>鲁可，李倩，骆河芊总主编；王家根，胡祥鑫主编；夏月霞，吴宗酉，江永霞副主编 其他作品：https://www.jiaokey.com/tag/鲁可，李倩，骆河芊总主编；王家根，胡祥鑫主编；夏月霞，吴宗酉，江永霞副主编.html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关键词搜索：https://www.jiaokey.com/tag/大学英语综合能力实践教程  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