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中学文言文实词例释</w:t>
      </w:r>
    </w:p>
    <w:p>
      <w:r>
        <w:rPr>
          <w:rFonts w:ascii="宋体" w:hAnsi="宋体" w:eastAsia="宋体"/>
          <w:sz w:val="24"/>
        </w:rPr>
        <w:t>何新波主编；王腊生，郭彦萸，肖文章，邓书云副主编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中学文言文实词例释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何新波主编；王腊生，郭彦萸，肖文章，邓书云副主编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本书出售、求购地址：https://www.jiaokey.com/book/detail/13769483.html</w:t>
      </w:r>
    </w:p>
    <w:p>
      <w:r>
        <w:t>更多相关图书推荐：https://www.jiaokey.com</w:t>
      </w:r>
    </w:p>
    <w:p>
      <w:r>
        <w:t>何新波主编；王腊生，郭彦萸，肖文章，邓书云副主编 其他作品：https://www.jiaokey.com/tag/何新波主编；王腊生，郭彦萸，肖文章，邓书云副主编.html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关键词搜索：https://www.jiaokey.com/tag/文言文-中学-教学参考资料.html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