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沉默的决策者 法国公民投票制度化过程研究 The Silent Policy Maker The Institutionlization of the Referendum in France</w:t>
      </w:r>
    </w:p>
    <w:p>
      <w:r>
        <w:rPr>
          <w:rFonts w:ascii="宋体" w:hAnsi="宋体" w:eastAsia="宋体"/>
          <w:sz w:val="24"/>
        </w:rPr>
        <w:t>孙一萍著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沉默的决策者 法国公民投票制度化过程研究 The Silent Policy Maker The Institutionlization of the Referendum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本书出售、求购地址：https://www.jiaokey.com/book/detail/13769374.html</w:t>
      </w:r>
    </w:p>
    <w:p>
      <w:r>
        <w:t>更多相关图书推荐：https://www.jiaokey.com</w:t>
      </w:r>
    </w:p>
    <w:p>
      <w:r>
        <w:t>孙一萍著 其他作品：https://www.jiaokey.com/tag/孙一萍著.html</w:t>
      </w:r>
    </w:p>
    <w:p>
      <w:r>
        <w:t>关键词搜索：https://www.jiaokey.com/tag/沉默的决策者 法国公民投票制度化过程研究 The Silent Policy Maker The Institutionlization of the Referendum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