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公证人之民事责任  第5版</w:t>
      </w:r>
    </w:p>
    <w:p>
      <w:r>
        <w:rPr>
          <w:rFonts w:ascii="宋体" w:hAnsi="宋体" w:eastAsia="宋体"/>
          <w:sz w:val="24"/>
        </w:rPr>
        <w:t>（法）让-吕克·奥贝赫著；（法）瑞夏·科罗改编；唐觉译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公证人之民事责任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（法）让-吕克·奥贝赫著；（法）瑞夏·科罗改编；唐觉译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本书出售、求购地址：https://www.jiaokey.com/book/detail/13769302.html</w:t>
      </w:r>
    </w:p>
    <w:p>
      <w:r>
        <w:t>更多相关图书推荐：https://www.jiaokey.com</w:t>
      </w:r>
    </w:p>
    <w:p>
      <w:r>
        <w:t>（法）让-吕克·奥贝赫著；（法）瑞夏·科罗改编；唐觉译 其他作品：https://www.jiaokey.com/tag/（法）让-吕克·奥贝赫著；（法）瑞夏·科罗改编；唐觉译.html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关键词搜索：https://www.jiaokey.com/tag/公证人之民事责任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