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维奥莱-勒-迪克建筑学讲义  下</w:t>
      </w:r>
    </w:p>
    <w:p>
      <w:r>
        <w:rPr>
          <w:rFonts w:ascii="宋体" w:hAnsi="宋体" w:eastAsia="宋体"/>
          <w:sz w:val="24"/>
        </w:rPr>
        <w:t>（法）尤金-埃曼努尔·维奥莱-勒-迪克著；白颖，汤琼译；李菁，徐玫校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维奥莱-勒-迪克建筑学讲义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（法）尤金-埃曼努尔·维奥莱-勒-迪克著；白颖，汤琼译；李菁，徐玫校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本书出售、求购地址：https://www.jiaokey.com/book/detail/13769165.html</w:t>
      </w:r>
    </w:p>
    <w:p>
      <w:r>
        <w:t>更多相关图书推荐：https://www.jiaokey.com</w:t>
      </w:r>
    </w:p>
    <w:p>
      <w:r>
        <w:t>（法）尤金-埃曼努尔·维奥莱-勒-迪克著；白颖，汤琼译；李菁，徐玫校 其他作品：https://www.jiaokey.com/tag/（法）尤金-埃曼努尔·维奥莱-勒-迪克著；白颖，汤琼译；李菁，徐玫校.html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关键词搜索：https://www.jiaokey.com/tag/维奥莱-勒-迪克建筑学讲义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