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风电并网  联网与系统运行</w:t>
      </w:r>
    </w:p>
    <w:p>
      <w:r>
        <w:rPr>
          <w:rFonts w:ascii="宋体" w:hAnsi="宋体" w:eastAsia="宋体"/>
          <w:sz w:val="24"/>
        </w:rPr>
        <w:t>（英）B布兰登·福克斯（RENDANFOX）等著；刘长浥，冯双磊译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风电并网  联网与系统运行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（英）B布兰登·福克斯（RENDANFOX）等著；刘长浥，冯双磊译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本书出售、求购地址：https://www.jiaokey.com/book/detail/13769116.html</w:t>
      </w:r>
    </w:p>
    <w:p>
      <w:r>
        <w:t>更多相关图书推荐：https://www.jiaokey.com</w:t>
      </w:r>
    </w:p>
    <w:p>
      <w:r>
        <w:t>（英）B布兰登·福克斯（RENDANFOX）等著；刘长浥，冯双磊译 其他作品：https://www.jiaokey.com/tag/（英）B布兰登·福克斯（RENDANFOX）等著；刘长浥，冯双磊译.html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关键词搜索：https://www.jiaokey.com/tag/风电并网  联网与系统运行.html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