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四个一百题（政治经济学、科学社会主义总价）</w:t>
      </w:r>
    </w:p>
    <w:p>
      <w:r>
        <w:rPr>
          <w:rFonts w:ascii="宋体" w:hAnsi="宋体" w:eastAsia="宋体"/>
          <w:sz w:val="24"/>
        </w:rPr>
        <w:t>华南师范大学政治系，中山大学中文刊授中心，南方日报社理论部合编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四个一百题（政治经济学、科学社会主义总价）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华南师范大学政治系，中山大学中文刊授中心，南方日报社理论部合编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本书出售、求购地址：https://www.jiaokey.com/book/detail/13768985.html</w:t>
      </w:r>
    </w:p>
    <w:p>
      <w:r>
        <w:t>更多相关图书推荐：https://www.jiaokey.com</w:t>
      </w:r>
    </w:p>
    <w:p>
      <w:r>
        <w:t>华南师范大学政治系，中山大学中文刊授中心，南方日报社理论部合编 其他作品：https://www.jiaokey.com/tag/华南师范大学政治系，中山大学中文刊授中心，南方日报社理论部合编.html</w:t>
      </w:r>
    </w:p>
    <w:p>
      <w:r>
        <w:t>关键词搜索：https://www.jiaokey.com/tag/四个一百题（政治经济学、科学社会主义总价）.html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