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广东干部培训读本之六  现代农业基础知识</w:t>
      </w:r>
    </w:p>
    <w:p>
      <w:r>
        <w:rPr>
          <w:rFonts w:ascii="宋体" w:hAnsi="宋体" w:eastAsia="宋体"/>
          <w:sz w:val="24"/>
        </w:rPr>
        <w:t>易干军，徐志宏主编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广东干部培训读本之六  现代农业基础知识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易干军，徐志宏主编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广东省出版集团图书发行有限公司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本书出售、求购地址：https://www.jiaokey.com/book/detail/13768605.html</w:t>
      </w:r>
    </w:p>
    <w:p>
      <w:r>
        <w:t>更多相关图书推荐：https://www.jiaokey.com</w:t>
      </w:r>
    </w:p>
    <w:p>
      <w:r>
        <w:t>易干军，徐志宏主编 其他作品：https://www.jiaokey.com/tag/易干军，徐志宏主编.html</w:t>
      </w:r>
    </w:p>
    <w:p>
      <w:r>
        <w:t>广东省出版集团图书发行有限公司 出版图书：https://www.jiaokey.com/tag/广东省出版集团图书发行有限公司.html</w:t>
      </w:r>
    </w:p>
    <w:p>
      <w:r>
        <w:t>关键词搜索：https://www.jiaokey.com/tag/广东干部培训读本之六  现代农业基础知识.html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