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工科物理教程  下</w:t>
      </w:r>
    </w:p>
    <w:p>
      <w:r>
        <w:rPr>
          <w:rFonts w:ascii="宋体" w:hAnsi="宋体" w:eastAsia="宋体"/>
          <w:sz w:val="24"/>
        </w:rPr>
        <w:t>颜晓红，赵近芳，邓水凤主编；杨友田，谢文力，陶霞，黄克立，黎培德，崔洪农编著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颜晓红，赵近芳，邓水凤主编；杨友田，谢文力，陶霞，黄克立，黎培德，崔洪农编著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本书出售、求购地址：https://www.jiaokey.com/book/detail/13768197.html</w:t>
      </w:r>
    </w:p>
    <w:p>
      <w:r>
        <w:t>更多相关图书推荐：https://www.jiaokey.com</w:t>
      </w:r>
    </w:p>
    <w:p>
      <w:r>
        <w:t>颜晓红，赵近芳，邓水凤主编；杨友田，谢文力，陶霞，黄克立，黎培德，崔洪农编著 其他作品：https://www.jiaokey.com/tag/颜晓红，赵近芳，邓水凤主编；杨友田，谢文力，陶霞，黄克立，黎培德，崔洪农编著.html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关键词搜索：https://www.jiaokey.com/tag/工科物理教程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