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肺结核合理用药1册通晓</w:t>
      </w:r>
    </w:p>
    <w:p>
      <w:r>
        <w:rPr>
          <w:rFonts w:ascii="宋体" w:hAnsi="宋体" w:eastAsia="宋体"/>
          <w:sz w:val="24"/>
        </w:rPr>
        <w:t>高新云，严福明主编；田展飞，吴娟娟，樊和斌副主编；黄正明，贾万年总主编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肺结核合理用药1册通晓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高新云，严福明主编；田展飞，吴娟娟，樊和斌副主编；黄正明，贾万年总主编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本书出售、求购地址：https://www.jiaokey.com/book/detail/13767663.html</w:t>
      </w:r>
    </w:p>
    <w:p>
      <w:r>
        <w:t>更多相关图书推荐：https://www.jiaokey.com</w:t>
      </w:r>
    </w:p>
    <w:p>
      <w:r>
        <w:t>高新云，严福明主编；田展飞，吴娟娟，樊和斌副主编；黄正明，贾万年总主编 其他作品：https://www.jiaokey.com/tag/高新云，严福明主编；田展飞，吴娟娟，樊和斌副主编；黄正明，贾万年总主编.html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关键词搜索：https://www.jiaokey.com/tag/肺结核合理用药1册通晓.html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