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护理礼仪</w:t>
      </w:r>
    </w:p>
    <w:p>
      <w:r>
        <w:rPr>
          <w:rFonts w:ascii="宋体" w:hAnsi="宋体" w:eastAsia="宋体"/>
          <w:sz w:val="24"/>
        </w:rPr>
        <w:t>凌翠云，龚爱萍主编；黄爱兰，文后明副主编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凌翠云，龚爱萍主编；黄爱兰，文后明副主编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本书出售、求购地址：https://www.jiaokey.com/book/detail/13767582.html</w:t>
      </w:r>
    </w:p>
    <w:p>
      <w:r>
        <w:t>更多相关图书推荐：https://www.jiaokey.com</w:t>
      </w:r>
    </w:p>
    <w:p>
      <w:r>
        <w:t>凌翠云，龚爱萍主编；黄爱兰，文后明副主编 其他作品：https://www.jiaokey.com/tag/凌翠云，龚爱萍主编；黄爱兰，文后明副主编.html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关键词搜索：https://www.jiaokey.com/tag/护理礼仪.html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