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软组织肉瘤诊疗学</w:t>
      </w:r>
    </w:p>
    <w:p>
      <w:r>
        <w:rPr>
          <w:rFonts w:ascii="宋体" w:hAnsi="宋体" w:eastAsia="宋体"/>
          <w:sz w:val="24"/>
        </w:rPr>
        <w:t>（美）穆雷·F·布伦南，克里斯蒂娜·R·安东内斯库，罗伯特·G·梅基编著；陆维祺，周宇红，侯英勇主译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软组织肉瘤诊疗学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（美）穆雷·F·布伦南，克里斯蒂娜·R·安东内斯库，罗伯特·G·梅基编著；陆维祺，周宇红，侯英勇主译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本书出售、求购地址：https://www.jiaokey.com/book/detail/13767478.html</w:t>
      </w:r>
    </w:p>
    <w:p>
      <w:r>
        <w:t>更多相关图书推荐：https://www.jiaokey.com</w:t>
      </w:r>
    </w:p>
    <w:p>
      <w:r>
        <w:t>（美）穆雷·F·布伦南，克里斯蒂娜·R·安东内斯库，罗伯特·G·梅基编著；陆维祺，周宇红，侯英勇主译 其他作品：https://www.jiaokey.com/tag/（美）穆雷·F·布伦南，克里斯蒂娜·R·安东内斯库，罗伯特·G·梅基编著；陆维祺，周宇红，侯英勇主译.html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关键词搜索：https://www.jiaokey.com/tag/软组织肉瘤诊疗学.html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