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临床护理应急预案与程序</w:t>
      </w:r>
    </w:p>
    <w:p>
      <w:r>
        <w:rPr>
          <w:rFonts w:ascii="宋体" w:hAnsi="宋体" w:eastAsia="宋体"/>
          <w:sz w:val="24"/>
        </w:rPr>
        <w:t>池金凤，周爱霞，刘云主编；马建中，郭秀敏，孙金凤等副主编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临床护理应急预案与程序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池金凤，周爱霞，刘云主编；马建中，郭秀敏，孙金凤等副主编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本书出售、求购地址：https://www.jiaokey.com/book/detail/13767379.html</w:t>
      </w:r>
    </w:p>
    <w:p>
      <w:r>
        <w:t>更多相关图书推荐：https://www.jiaokey.com</w:t>
      </w:r>
    </w:p>
    <w:p>
      <w:r>
        <w:t>池金凤，周爱霞，刘云主编；马建中，郭秀敏，孙金凤等副主编 其他作品：https://www.jiaokey.com/tag/池金凤，周爱霞，刘云主编；马建中，郭秀敏，孙金凤等副主编.html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关键词搜索：https://www.jiaokey.com/tag/临床护理应急预案与程序.html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