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租界！租界！  米字旗下的威海卫</w:t>
      </w:r>
    </w:p>
    <w:p>
      <w:r>
        <w:rPr>
          <w:rFonts w:ascii="宋体" w:hAnsi="宋体" w:eastAsia="宋体"/>
          <w:sz w:val="24"/>
        </w:rPr>
        <w:t>徐承伦著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租界！租界！  米字旗下的威海卫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本书出售、求购地址：https://www.jiaokey.com/book/detail/13766466.html</w:t>
      </w:r>
    </w:p>
    <w:p>
      <w:r>
        <w:t>更多相关图书推荐：https://www.jiaokey.com</w:t>
      </w:r>
    </w:p>
    <w:p>
      <w:r>
        <w:t>徐承伦著 其他作品：https://www.jiaokey.com/tag/徐承伦著.html</w:t>
      </w:r>
    </w:p>
    <w:p>
      <w:r>
        <w:t>新天文化发展有限公司 出版图书：https://www.jiaokey.com/tag/新天文化发展有限公司.html</w:t>
      </w:r>
    </w:p>
    <w:p>
      <w:r>
        <w:t>关键词搜索：https://www.jiaokey.com/tag/租界！租界！  米字旗下的威海卫.html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