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激浊扬清  反腐倡廉</w:t>
      </w:r>
    </w:p>
    <w:p>
      <w:r>
        <w:rPr>
          <w:rFonts w:ascii="宋体" w:hAnsi="宋体" w:eastAsia="宋体"/>
          <w:sz w:val="24"/>
        </w:rPr>
        <w:t>中共道真自治县纪委（监察局）编；邹敏主编；郑国平，王蕻副主编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激浊扬清  反腐倡廉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中共道真自治县纪委（监察局）编；邹敏主编；郑国平，王蕻副主编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本书出售、求购地址：https://www.jiaokey.com/book/detail/13765919.html</w:t>
      </w:r>
    </w:p>
    <w:p>
      <w:r>
        <w:t>更多相关图书推荐：https://www.jiaokey.com</w:t>
      </w:r>
    </w:p>
    <w:p>
      <w:r>
        <w:t>中共道真自治县纪委（监察局）编；邹敏主编；郑国平，王蕻副主编 其他作品：https://www.jiaokey.com/tag/中共道真自治县纪委（监察局）编；邹敏主编；郑国平，王蕻副主编.html</w:t>
      </w:r>
    </w:p>
    <w:p>
      <w:r>
        <w:t>关键词搜索：https://www.jiaokey.com/tag/激浊扬清  反腐倡廉.html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