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道真统战  1949-2009</w:t>
      </w:r>
    </w:p>
    <w:p>
      <w:r>
        <w:rPr>
          <w:rFonts w:ascii="宋体" w:hAnsi="宋体" w:eastAsia="宋体"/>
          <w:sz w:val="24"/>
        </w:rPr>
        <w:t>中共贵州省道真自治县委统战部编；陶立远主编；彭玉吉，孟旭，税大权副主编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道真统战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中共贵州省道真自治县委统战部编；陶立远主编；彭玉吉，孟旭，税大权副主编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本书出售、求购地址：https://www.jiaokey.com/book/detail/13765916.html</w:t>
      </w:r>
    </w:p>
    <w:p>
      <w:r>
        <w:t>更多相关图书推荐：https://www.jiaokey.com</w:t>
      </w:r>
    </w:p>
    <w:p>
      <w:r>
        <w:t>中共贵州省道真自治县委统战部编；陶立远主编；彭玉吉，孟旭，税大权副主编 其他作品：https://www.jiaokey.com/tag/中共贵州省道真自治县委统战部编；陶立远主编；彭玉吉，孟旭，税大权副主编.html</w:t>
      </w:r>
    </w:p>
    <w:p>
      <w:r>
        <w:t>关键词搜索：https://www.jiaokey.com/tag/道真统战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