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痛风解码</w:t>
      </w:r>
    </w:p>
    <w:p>
      <w:r>
        <w:rPr>
          <w:rFonts w:ascii="宋体" w:hAnsi="宋体" w:eastAsia="宋体"/>
          <w:sz w:val="24"/>
        </w:rPr>
        <w:t>王普生主编；黄跃晖，蔡文哲，蒋祥顺副主编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王普生主编；黄跃晖，蔡文哲，蒋祥顺副主编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本书出售、求购地址：https://www.jiaokey.com/book/detail/13765271.html</w:t>
      </w:r>
    </w:p>
    <w:p>
      <w:r>
        <w:t>更多相关图书推荐：https://www.jiaokey.com</w:t>
      </w:r>
    </w:p>
    <w:p>
      <w:r>
        <w:t>王普生主编；黄跃晖，蔡文哲，蒋祥顺副主编 其他作品：https://www.jiaokey.com/tag/王普生主编；黄跃晖，蔡文哲，蒋祥顺副主编.html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关键词搜索：https://www.jiaokey.com/tag/痛风解码.html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