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养好精气神</w:t>
      </w:r>
    </w:p>
    <w:p>
      <w:r>
        <w:rPr>
          <w:rFonts w:ascii="宋体" w:hAnsi="宋体" w:eastAsia="宋体"/>
          <w:sz w:val="24"/>
        </w:rPr>
        <w:t>张艳，卢秉久主编；刘宁，李蔷萳，王冕，文钦副主编；黄双，程剑飞主审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养好精气神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张艳，卢秉久主编；刘宁，李蔷萳，王冕，文钦副主编；黄双，程剑飞主审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本书出售、求购地址：https://www.jiaokey.com/book/detail/13765126.html</w:t>
      </w:r>
    </w:p>
    <w:p>
      <w:r>
        <w:t>更多相关图书推荐：https://www.jiaokey.com</w:t>
      </w:r>
    </w:p>
    <w:p>
      <w:r>
        <w:t>张艳，卢秉久主编；刘宁，李蔷萳，王冕，文钦副主编；黄双，程剑飞主审 其他作品：https://www.jiaokey.com/tag/张艳，卢秉久主编；刘宁，李蔷萳，王冕，文钦副主编；黄双，程剑飞主审.html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关键词搜索：https://www.jiaokey.com/tag/养好精气神.html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