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</w:t>
      </w:r>
    </w:p>
    <w:p>
      <w:r>
        <w:rPr>
          <w:rFonts w:ascii="宋体" w:hAnsi="宋体" w:eastAsia="宋体"/>
          <w:sz w:val="24"/>
        </w:rPr>
        <w:t>虞伟庚，郑先如主编；王俏华，宋秋前副主编；林雪卿，贾勇星，杨岭，...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虞伟庚，郑先如主编；王俏华，宋秋前副主编；林雪卿，贾勇星，杨岭，...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本书出售、求购地址：https://www.jiaokey.com/book/detail/13764523.html</w:t>
      </w:r>
    </w:p>
    <w:p>
      <w:r>
        <w:t>更多相关图书推荐：https://www.jiaokey.com</w:t>
      </w:r>
    </w:p>
    <w:p>
      <w:r>
        <w:t>虞伟庚，郑先如主编；王俏华，宋秋前副主编；林雪卿，贾勇星，杨岭，... 其他作品：https://www.jiaokey.com/tag/虞伟庚，郑先如主编；王俏华，宋秋前副主编；林雪卿，贾勇星，杨岭，....html</w:t>
      </w:r>
    </w:p>
    <w:p>
      <w:r>
        <w:t>关键词搜索：https://www.jiaokey.com/tag/综合素质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