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英汉汉英税收工作党用词汇手册</w:t>
      </w:r>
    </w:p>
    <w:p>
      <w:r>
        <w:rPr>
          <w:rFonts w:ascii="宋体" w:hAnsi="宋体" w:eastAsia="宋体"/>
          <w:sz w:val="24"/>
        </w:rPr>
        <w:t>宁金彪主编；李渊，周庆华副主编；马晓雷，孙立华，李芳，李志英，李胜良，张伦，侯锐，唐敬春编辑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英汉汉英税收工作党用词汇手册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宁金彪主编；李渊，周庆华副主编；马晓雷，孙立华，李芳，李志英，李胜良，张伦，侯锐，唐敬春编辑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本书出售、求购地址：https://www.jiaokey.com/book/detail/13764432.html</w:t>
      </w:r>
    </w:p>
    <w:p>
      <w:r>
        <w:t>更多相关图书推荐：https://www.jiaokey.com</w:t>
      </w:r>
    </w:p>
    <w:p>
      <w:r>
        <w:t>宁金彪主编；李渊，周庆华副主编；马晓雷，孙立华，李芳，李志英，李胜良，张伦，侯锐，唐敬春编辑 其他作品：https://www.jiaokey.com/tag/宁金彪主编；李渊，周庆华副主编；马晓雷，孙立华，李芳，李志英，李胜良，张伦，侯锐，唐敬春编辑.html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关键词搜索：https://www.jiaokey.com/tag/英汉汉英税收工作党用词汇手册.html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