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工商企业管理专业做中学人才培养模式研究</w:t>
      </w:r>
    </w:p>
    <w:p>
      <w:r>
        <w:rPr>
          <w:rFonts w:ascii="宋体" w:hAnsi="宋体" w:eastAsia="宋体"/>
          <w:sz w:val="24"/>
        </w:rPr>
        <w:t>吕宏程，董仕华，吴小妹，陈杏头著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工商企业管理专业做中学人才培养模式研究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吕宏程，董仕华，吴小妹，陈杏头著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本书出售、求购地址：https://www.jiaokey.com/book/detail/13764370.html</w:t>
      </w:r>
    </w:p>
    <w:p>
      <w:r>
        <w:t>更多相关图书推荐：https://www.jiaokey.com</w:t>
      </w:r>
    </w:p>
    <w:p>
      <w:r>
        <w:t>吕宏程，董仕华，吴小妹，陈杏头著 其他作品：https://www.jiaokey.com/tag/吕宏程，董仕华，吴小妹，陈杏头著.html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关键词搜索：https://www.jiaokey.com/tag/工商企业管理专业做中学人才培养模式研究.html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