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农村社会保险和商业保险应用指南</w:t>
      </w:r>
    </w:p>
    <w:p>
      <w:r>
        <w:rPr>
          <w:rFonts w:ascii="宋体" w:hAnsi="宋体" w:eastAsia="宋体"/>
          <w:sz w:val="24"/>
        </w:rPr>
        <w:t>吴传俭，丁元林，杜晓纯，曹懿璇著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农村社会保险和商业保险应用指南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吴传俭，丁元林，杜晓纯，曹懿璇著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本书出售、求购地址：https://www.jiaokey.com/book/detail/13764281.html</w:t>
      </w:r>
    </w:p>
    <w:p>
      <w:r>
        <w:t>更多相关图书推荐：https://www.jiaokey.com</w:t>
      </w:r>
    </w:p>
    <w:p>
      <w:r>
        <w:t>吴传俭，丁元林，杜晓纯，曹懿璇著 其他作品：https://www.jiaokey.com/tag/吴传俭，丁元林，杜晓纯，曹懿璇著.html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关键词搜索：https://www.jiaokey.com/tag/农村社会保险和商业保险应用指南.html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