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阿酷的感觉</w:t>
      </w:r>
    </w:p>
    <w:p>
      <w:r>
        <w:rPr>
          <w:rFonts w:ascii="宋体" w:hAnsi="宋体" w:eastAsia="宋体"/>
          <w:sz w:val="24"/>
        </w:rPr>
        <w:t>（英）阿西夫·巴舍著；（马来西亚）梅加美·陈，陈立政绘；谢沐译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（英）阿西夫·巴舍著；（马来西亚）梅加美·陈，陈立政绘；谢沐译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本书出售、求购地址：https://www.jiaokey.com/book/detail/13763411.html</w:t>
      </w:r>
    </w:p>
    <w:p>
      <w:r>
        <w:t>更多相关图书推荐：https://www.jiaokey.com</w:t>
      </w:r>
    </w:p>
    <w:p>
      <w:r>
        <w:t>（英）阿西夫·巴舍著；（马来西亚）梅加美·陈，陈立政绘；谢沐译 其他作品：https://www.jiaokey.com/tag/（英）阿西夫·巴舍著；（马来西亚）梅加美·陈，陈立政绘；谢沐译.html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