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关于石油输出国组织  1985年12月会议和近中期国际油价动向的初步分析</w:t>
      </w:r>
    </w:p>
    <w:p>
      <w:r>
        <w:rPr>
          <w:rFonts w:ascii="宋体" w:hAnsi="宋体" w:eastAsia="宋体"/>
          <w:sz w:val="24"/>
        </w:rPr>
        <w:t>石油工业部科技情报研究所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关于石油输出国组织  1985年12月会议和近中期国际油价动向的初步分析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石油工业部科技情报研究所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本书出售、求购地址：https://www.jiaokey.com/book/detail/13763200.html</w:t>
      </w:r>
    </w:p>
    <w:p>
      <w:r>
        <w:t>更多相关图书推荐：https://www.jiaokey.com</w:t>
      </w:r>
    </w:p>
    <w:p>
      <w:r>
        <w:t>石油工业部科技情报研究所 其他作品：https://www.jiaokey.com/tag/石油工业部科技情报研究所.html</w:t>
      </w:r>
    </w:p>
    <w:p>
      <w:r>
        <w:t>关键词搜索：https://www.jiaokey.com/tag/关于石油输出国组织  1985年12月会议和近中期国际油价动向的初步分析.html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