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党旗在心中</w:t>
      </w:r>
    </w:p>
    <w:p>
      <w:r>
        <w:rPr>
          <w:rFonts w:ascii="宋体" w:hAnsi="宋体" w:eastAsia="宋体"/>
          <w:sz w:val="24"/>
        </w:rPr>
        <w:t>党员形象讨论材料选编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党旗在心中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党员形象讨论材料选编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大庆油田建设设计研究院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本书出售、求购地址：https://www.jiaokey.com/book/detail/13763118.html</w:t>
      </w:r>
    </w:p>
    <w:p>
      <w:r>
        <w:t>更多相关图书推荐：https://www.jiaokey.com</w:t>
      </w:r>
    </w:p>
    <w:p>
      <w:r>
        <w:t>党员形象讨论材料选编 其他作品：https://www.jiaokey.com/tag/党员形象讨论材料选编.html</w:t>
      </w:r>
    </w:p>
    <w:p>
      <w:r>
        <w:t>大庆油田建设设计研究院 出版图书：https://www.jiaokey.com/tag/大庆油田建设设计研究院.html</w:t>
      </w:r>
    </w:p>
    <w:p>
      <w:r>
        <w:t>关键词搜索：https://www.jiaokey.com/tag/党旗在心中.html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