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慢性病的运动康复指南</w:t>
      </w:r>
    </w:p>
    <w:p>
      <w:r>
        <w:rPr>
          <w:rFonts w:ascii="宋体" w:hAnsi="宋体" w:eastAsia="宋体"/>
          <w:sz w:val="24"/>
        </w:rPr>
        <w:t>闫万军，吴云，卫怀恩等主编；冯家乙，周德书，王菁副主编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95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2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95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慢性病的运动康复指南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闫万军，吴云，卫怀恩等主编；冯家乙，周德书，王菁副主编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慢性病-运动疗法-高等学校-教材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本书出售、求购地址：https://www.jiaokey.com/book/detail/13762827.html</w:t>
      </w:r>
    </w:p>
    <w:p>
      <w:r>
        <w:t>更多相关图书推荐：https://www.jiaokey.com</w:t>
      </w:r>
    </w:p>
    <w:p>
      <w:r>
        <w:t>闫万军，吴云，卫怀恩等主编；冯家乙，周德书，王菁副主编 其他作品：https://www.jiaokey.com/tag/闫万军，吴云，卫怀恩等主编；冯家乙，周德书，王菁副主编.html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关键词搜索：https://www.jiaokey.com/tag/慢性病-运动疗法-高等学校-教材.html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