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情调溧阳博文集</w:t>
      </w:r>
    </w:p>
    <w:p>
      <w:r>
        <w:rPr>
          <w:rFonts w:ascii="宋体" w:hAnsi="宋体" w:eastAsia="宋体"/>
          <w:sz w:val="24"/>
        </w:rPr>
        <w:t>溧阳市旅游局，华东媒体旅游记者联盟联合编著；汤全明主编；冷洁副主编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情调溧阳博文集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溧阳市旅游局，华东媒体旅游记者联盟联合编著；汤全明主编；冷洁副主编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本书出售、求购地址：https://www.jiaokey.com/book/detail/13762129.html</w:t>
      </w:r>
    </w:p>
    <w:p>
      <w:r>
        <w:t>更多相关图书推荐：https://www.jiaokey.com</w:t>
      </w:r>
    </w:p>
    <w:p>
      <w:r>
        <w:t>溧阳市旅游局，华东媒体旅游记者联盟联合编著；汤全明主编；冷洁副主编 其他作品：https://www.jiaokey.com/tag/溧阳市旅游局，华东媒体旅游记者联盟联合编著；汤全明主编；冷洁副主编.html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关键词搜索：https://www.jiaokey.com/tag/情调溧阳博文集.html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